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957F" w14:textId="77777777" w:rsidR="00171580" w:rsidRPr="0030482C" w:rsidRDefault="00171580" w:rsidP="00171580">
      <w:pPr>
        <w:spacing w:after="100" w:afterAutospacing="1" w:line="240" w:lineRule="auto"/>
        <w:jc w:val="both"/>
        <w:rPr>
          <w:rFonts w:ascii="Garamond" w:hAnsi="Garamond" w:cs="Calibri"/>
          <w:b/>
          <w:bCs/>
          <w:sz w:val="24"/>
          <w:szCs w:val="24"/>
          <w:lang w:val="pl-PL"/>
        </w:rPr>
      </w:pPr>
      <w:r w:rsidRPr="0030482C">
        <w:rPr>
          <w:rFonts w:ascii="Garamond" w:hAnsi="Garamond" w:cs="Calibri"/>
          <w:b/>
          <w:bCs/>
          <w:sz w:val="24"/>
          <w:szCs w:val="24"/>
          <w:lang w:val="pl-PL"/>
        </w:rPr>
        <w:t>KATARZYNA WOJNICKA, Uniwersytet w Göteborgu</w:t>
      </w:r>
    </w:p>
    <w:p w14:paraId="4E47D904" w14:textId="3A7684AB" w:rsidR="00171580" w:rsidRPr="0030482C" w:rsidRDefault="00171580" w:rsidP="00171580">
      <w:pPr>
        <w:spacing w:after="100" w:afterAutospacing="1" w:line="240" w:lineRule="auto"/>
        <w:jc w:val="both"/>
        <w:rPr>
          <w:rFonts w:ascii="Garamond" w:hAnsi="Garamond" w:cs="Calibri"/>
          <w:sz w:val="24"/>
          <w:szCs w:val="24"/>
          <w:lang w:val="pl-PL"/>
        </w:rPr>
      </w:pPr>
      <w:proofErr w:type="spellStart"/>
      <w:r w:rsidRPr="0030482C">
        <w:rPr>
          <w:rFonts w:ascii="Garamond" w:hAnsi="Garamond" w:cs="Calibri"/>
          <w:b/>
          <w:bCs/>
          <w:sz w:val="24"/>
          <w:szCs w:val="24"/>
          <w:lang w:val="pl-PL"/>
        </w:rPr>
        <w:t>Queerowe</w:t>
      </w:r>
      <w:proofErr w:type="spellEnd"/>
      <w:r w:rsidRPr="0030482C">
        <w:rPr>
          <w:rFonts w:ascii="Garamond" w:hAnsi="Garamond" w:cs="Calibri"/>
          <w:b/>
          <w:bCs/>
          <w:sz w:val="24"/>
          <w:szCs w:val="24"/>
          <w:lang w:val="pl-PL"/>
        </w:rPr>
        <w:t xml:space="preserve"> pomniki w Europ</w:t>
      </w:r>
      <w:r w:rsidR="00B56809" w:rsidRPr="0030482C">
        <w:rPr>
          <w:rFonts w:ascii="Garamond" w:hAnsi="Garamond" w:cs="Calibri"/>
          <w:b/>
          <w:bCs/>
          <w:sz w:val="24"/>
          <w:szCs w:val="24"/>
          <w:lang w:val="pl-PL"/>
        </w:rPr>
        <w:t>i</w:t>
      </w:r>
      <w:r w:rsidRPr="0030482C">
        <w:rPr>
          <w:rFonts w:ascii="Garamond" w:hAnsi="Garamond" w:cs="Calibri"/>
          <w:b/>
          <w:bCs/>
          <w:sz w:val="24"/>
          <w:szCs w:val="24"/>
          <w:lang w:val="pl-PL"/>
        </w:rPr>
        <w:t>e</w:t>
      </w:r>
    </w:p>
    <w:p w14:paraId="355D4AEA" w14:textId="41AF33C8" w:rsidR="00171580" w:rsidRPr="0030482C" w:rsidRDefault="00171580" w:rsidP="00171580">
      <w:pPr>
        <w:spacing w:after="100" w:afterAutospacing="1" w:line="240" w:lineRule="auto"/>
        <w:jc w:val="both"/>
        <w:rPr>
          <w:rFonts w:ascii="Garamond" w:hAnsi="Garamond" w:cs="Calibri"/>
          <w:sz w:val="24"/>
          <w:szCs w:val="24"/>
          <w:lang w:val="pl-PL"/>
        </w:rPr>
      </w:pPr>
      <w:bookmarkStart w:id="0" w:name="_Hlk161129368"/>
      <w:r w:rsidRPr="00A049ED">
        <w:rPr>
          <w:rFonts w:ascii="Garamond" w:hAnsi="Garamond" w:cs="Calibri"/>
          <w:b/>
          <w:bCs/>
          <w:sz w:val="24"/>
          <w:szCs w:val="24"/>
          <w:lang w:val="pl-PL"/>
        </w:rPr>
        <w:t>Abstrakt:</w:t>
      </w:r>
      <w:r w:rsidRPr="0030482C">
        <w:rPr>
          <w:rFonts w:ascii="Garamond" w:hAnsi="Garamond" w:cs="Calibri"/>
          <w:sz w:val="24"/>
          <w:szCs w:val="24"/>
          <w:lang w:val="pl-PL"/>
        </w:rPr>
        <w:t xml:space="preserve"> Wykład poświęcony jest prezentacji wstępnych wyników badania nad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queerowymi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pomnikami w Europie. Głównym celem badań jest ukazanie wyjątkowego, europejskiego charakteru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queerowych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pomników rozumianych jako „(…) miejsca dziedzictwa kulturowego oddające cześć mniejszościom płciowym i seksualnym, [które] reprezentują społeczności często pomijane w dominujących narracjach publicznych” (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Orangias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i in. al. 2018: 705–706). Pomniki te zlokalizowane są w 20 miastach europejskich i odgrywają ważną rolę w upamiętnianiu osób LGBTQIA+. Projekt oparty jest na badaniach etnograficznych realizowanych od 2023 roku. Metodologicznie jest to wielokrotne studium przypadku (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Yin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2018), w którym zastosowano kilka jakościowych metod badawczych, takich jak</w:t>
      </w:r>
      <w:r w:rsidR="0030482C">
        <w:rPr>
          <w:rFonts w:ascii="Garamond" w:hAnsi="Garamond" w:cs="Calibri"/>
          <w:sz w:val="24"/>
          <w:szCs w:val="24"/>
          <w:lang w:val="pl-PL"/>
        </w:rPr>
        <w:t xml:space="preserve">: </w:t>
      </w:r>
      <w:r w:rsidRPr="0030482C">
        <w:rPr>
          <w:rFonts w:ascii="Garamond" w:hAnsi="Garamond" w:cs="Calibri"/>
          <w:sz w:val="24"/>
          <w:szCs w:val="24"/>
          <w:lang w:val="pl-PL"/>
        </w:rPr>
        <w:t xml:space="preserve">a) mapowanie istniejących pomników queer w Europie, b) obserwacje etnograficzne na miejscu połączone z nieformalnymi wywiadami; c) produkcja i analiza materiałów wizualnych (zdjęcia wybranych zabytków). Aby rzucić światło na naturę współczesnych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queerowych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pomników w Europie, zastosowane zostało podejście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intersekcjonalne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(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Crenshaw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1998, Hill Collins i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Bilge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2016) w celu uchwycenia rozwoju idei dotyczących tego, kto i w jaki sposób ma zostać zapamiętany i reprezentowany w europejskich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queerowych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pomnikach.</w:t>
      </w:r>
    </w:p>
    <w:p w14:paraId="586FF2D8" w14:textId="04C52738" w:rsidR="00171580" w:rsidRPr="0030482C" w:rsidRDefault="00171580" w:rsidP="00171580">
      <w:pPr>
        <w:spacing w:after="100" w:afterAutospacing="1" w:line="240" w:lineRule="auto"/>
        <w:jc w:val="both"/>
        <w:rPr>
          <w:rFonts w:ascii="Garamond" w:hAnsi="Garamond" w:cs="Calibri"/>
          <w:sz w:val="24"/>
          <w:szCs w:val="24"/>
          <w:lang w:val="pl-PL"/>
        </w:rPr>
      </w:pPr>
      <w:r w:rsidRPr="0030482C">
        <w:rPr>
          <w:rFonts w:ascii="Garamond" w:hAnsi="Garamond" w:cs="Calibri"/>
          <w:b/>
          <w:bCs/>
          <w:sz w:val="24"/>
          <w:szCs w:val="24"/>
          <w:lang w:val="pl-PL"/>
        </w:rPr>
        <w:t>Dr hab. Katarzyna Wojnicka</w:t>
      </w:r>
      <w:r w:rsidRPr="0030482C">
        <w:rPr>
          <w:rFonts w:ascii="Garamond" w:hAnsi="Garamond" w:cs="Calibri"/>
          <w:sz w:val="24"/>
          <w:szCs w:val="24"/>
          <w:lang w:val="pl-PL"/>
        </w:rPr>
        <w:t xml:space="preserve"> pracuje na Wydziale Socjologii i Nauk o Pracy Uniwersytetu w Göteborgu. Jej główne obszary badań to krytyczne studia nad mężczyznami i męskościami, migracje i ruchy społeczne. Jest jedną z redaktorek naczelnych czas</w:t>
      </w:r>
      <w:r w:rsidR="008D1F3A">
        <w:rPr>
          <w:rFonts w:ascii="Garamond" w:hAnsi="Garamond" w:cs="Calibri"/>
          <w:sz w:val="24"/>
          <w:szCs w:val="24"/>
          <w:lang w:val="pl-PL"/>
        </w:rPr>
        <w:t>o</w:t>
      </w:r>
      <w:r w:rsidRPr="0030482C">
        <w:rPr>
          <w:rFonts w:ascii="Garamond" w:hAnsi="Garamond" w:cs="Calibri"/>
          <w:sz w:val="24"/>
          <w:szCs w:val="24"/>
          <w:lang w:val="pl-PL"/>
        </w:rPr>
        <w:t>pis</w:t>
      </w:r>
      <w:r w:rsidR="008D1F3A">
        <w:rPr>
          <w:rFonts w:ascii="Garamond" w:hAnsi="Garamond" w:cs="Calibri"/>
          <w:sz w:val="24"/>
          <w:szCs w:val="24"/>
          <w:lang w:val="pl-PL"/>
        </w:rPr>
        <w:t>m</w:t>
      </w:r>
      <w:r w:rsidRPr="0030482C">
        <w:rPr>
          <w:rFonts w:ascii="Garamond" w:hAnsi="Garamond" w:cs="Calibri"/>
          <w:sz w:val="24"/>
          <w:szCs w:val="24"/>
          <w:lang w:val="pl-PL"/>
        </w:rPr>
        <w:t xml:space="preserve">a naukowego </w:t>
      </w:r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 xml:space="preserve">NORMA: International </w:t>
      </w:r>
      <w:proofErr w:type="spellStart"/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>Journal</w:t>
      </w:r>
      <w:proofErr w:type="spellEnd"/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 xml:space="preserve"> for </w:t>
      </w:r>
      <w:proofErr w:type="spellStart"/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>Masculinity</w:t>
      </w:r>
      <w:proofErr w:type="spellEnd"/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 xml:space="preserve"> </w:t>
      </w:r>
      <w:proofErr w:type="spellStart"/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>Studies</w:t>
      </w:r>
      <w:proofErr w:type="spellEnd"/>
      <w:r w:rsidRPr="0030482C">
        <w:rPr>
          <w:rFonts w:ascii="Garamond" w:hAnsi="Garamond" w:cs="Calibri"/>
          <w:i/>
          <w:iCs/>
          <w:sz w:val="24"/>
          <w:szCs w:val="24"/>
          <w:lang w:val="pl-PL"/>
        </w:rPr>
        <w:t>.</w:t>
      </w:r>
      <w:r w:rsidRPr="0030482C">
        <w:rPr>
          <w:rFonts w:ascii="Garamond" w:hAnsi="Garamond" w:cs="Calibri"/>
          <w:sz w:val="24"/>
          <w:szCs w:val="24"/>
          <w:lang w:val="pl-PL"/>
        </w:rPr>
        <w:t xml:space="preserve"> Wcześniej pracowała jako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postdoc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na Uniwersytecie w Göteborgu, Uniwersytecie w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Leeds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 xml:space="preserve"> i Uniwersytecie Humboldtów w Berlinie. </w:t>
      </w:r>
      <w:proofErr w:type="spellStart"/>
      <w:r w:rsidRPr="0030482C">
        <w:rPr>
          <w:rFonts w:ascii="Garamond" w:hAnsi="Garamond" w:cs="Calibri"/>
          <w:sz w:val="24"/>
          <w:szCs w:val="24"/>
        </w:rPr>
        <w:t>Jej</w:t>
      </w:r>
      <w:proofErr w:type="spellEnd"/>
      <w:r w:rsidRPr="0030482C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30482C">
        <w:rPr>
          <w:rFonts w:ascii="Garamond" w:hAnsi="Garamond" w:cs="Calibri"/>
          <w:sz w:val="24"/>
          <w:szCs w:val="24"/>
        </w:rPr>
        <w:t>prace</w:t>
      </w:r>
      <w:proofErr w:type="spellEnd"/>
      <w:r w:rsidRPr="0030482C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30482C">
        <w:rPr>
          <w:rFonts w:ascii="Garamond" w:hAnsi="Garamond" w:cs="Calibri"/>
          <w:sz w:val="24"/>
          <w:szCs w:val="24"/>
        </w:rPr>
        <w:t>opublikowano</w:t>
      </w:r>
      <w:proofErr w:type="spellEnd"/>
      <w:r w:rsidRPr="0030482C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30482C">
        <w:rPr>
          <w:rFonts w:ascii="Garamond" w:hAnsi="Garamond" w:cs="Calibri"/>
          <w:sz w:val="24"/>
          <w:szCs w:val="24"/>
        </w:rPr>
        <w:t>między</w:t>
      </w:r>
      <w:proofErr w:type="spellEnd"/>
      <w:r w:rsidRPr="0030482C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30482C">
        <w:rPr>
          <w:rFonts w:ascii="Garamond" w:hAnsi="Garamond" w:cs="Calibri"/>
          <w:sz w:val="24"/>
          <w:szCs w:val="24"/>
        </w:rPr>
        <w:t>innymi</w:t>
      </w:r>
      <w:proofErr w:type="spellEnd"/>
      <w:r w:rsidRPr="0030482C">
        <w:rPr>
          <w:rFonts w:ascii="Garamond" w:hAnsi="Garamond" w:cs="Calibri"/>
          <w:sz w:val="24"/>
          <w:szCs w:val="24"/>
        </w:rPr>
        <w:t xml:space="preserve"> w </w:t>
      </w:r>
      <w:r w:rsidRPr="0030482C">
        <w:rPr>
          <w:rFonts w:ascii="Garamond" w:hAnsi="Garamond" w:cs="Calibri"/>
          <w:i/>
          <w:iCs/>
          <w:sz w:val="24"/>
          <w:szCs w:val="24"/>
        </w:rPr>
        <w:t>Men and Masculinities</w:t>
      </w:r>
      <w:r w:rsidRPr="0030482C">
        <w:rPr>
          <w:rFonts w:ascii="Garamond" w:hAnsi="Garamond" w:cs="Calibri"/>
          <w:sz w:val="24"/>
          <w:szCs w:val="24"/>
        </w:rPr>
        <w:t xml:space="preserve">, </w:t>
      </w:r>
      <w:r w:rsidRPr="0030482C">
        <w:rPr>
          <w:rFonts w:ascii="Garamond" w:hAnsi="Garamond" w:cs="Calibri"/>
          <w:i/>
          <w:iCs/>
          <w:sz w:val="24"/>
          <w:szCs w:val="24"/>
        </w:rPr>
        <w:t>International Journal of Qualitative Methodology</w:t>
      </w:r>
      <w:r w:rsidRPr="0030482C">
        <w:rPr>
          <w:rFonts w:ascii="Garamond" w:hAnsi="Garamond" w:cs="Calibri"/>
          <w:sz w:val="24"/>
          <w:szCs w:val="24"/>
        </w:rPr>
        <w:t xml:space="preserve">, </w:t>
      </w:r>
      <w:r w:rsidRPr="0030482C">
        <w:rPr>
          <w:rFonts w:ascii="Garamond" w:hAnsi="Garamond" w:cs="Calibri"/>
          <w:i/>
          <w:iCs/>
          <w:sz w:val="24"/>
          <w:szCs w:val="24"/>
        </w:rPr>
        <w:t>Social Movement Studies</w:t>
      </w:r>
      <w:r w:rsidRPr="0030482C">
        <w:rPr>
          <w:rFonts w:ascii="Garamond" w:hAnsi="Garamond" w:cs="Calibri"/>
          <w:sz w:val="24"/>
          <w:szCs w:val="24"/>
        </w:rPr>
        <w:t xml:space="preserve">, </w:t>
      </w:r>
      <w:r w:rsidRPr="0030482C">
        <w:rPr>
          <w:rFonts w:ascii="Garamond" w:hAnsi="Garamond" w:cs="Calibri"/>
          <w:i/>
          <w:iCs/>
          <w:sz w:val="24"/>
          <w:szCs w:val="24"/>
        </w:rPr>
        <w:t>Qualitative Research</w:t>
      </w:r>
      <w:r w:rsidRPr="0030482C">
        <w:rPr>
          <w:rFonts w:ascii="Garamond" w:hAnsi="Garamond" w:cs="Calibri"/>
          <w:sz w:val="24"/>
          <w:szCs w:val="24"/>
        </w:rPr>
        <w:t xml:space="preserve">, </w:t>
      </w:r>
      <w:r w:rsidRPr="0030482C">
        <w:rPr>
          <w:rFonts w:ascii="Garamond" w:hAnsi="Garamond" w:cs="Calibri"/>
          <w:i/>
          <w:iCs/>
          <w:sz w:val="24"/>
          <w:szCs w:val="24"/>
        </w:rPr>
        <w:t xml:space="preserve">Gender, Work and </w:t>
      </w:r>
      <w:proofErr w:type="spellStart"/>
      <w:r w:rsidRPr="0030482C">
        <w:rPr>
          <w:rFonts w:ascii="Garamond" w:hAnsi="Garamond" w:cs="Calibri"/>
          <w:i/>
          <w:iCs/>
          <w:sz w:val="24"/>
          <w:szCs w:val="24"/>
        </w:rPr>
        <w:t>Organisation</w:t>
      </w:r>
      <w:proofErr w:type="spellEnd"/>
      <w:r w:rsidRPr="0030482C">
        <w:rPr>
          <w:rFonts w:ascii="Garamond" w:hAnsi="Garamond" w:cs="Calibri"/>
          <w:sz w:val="24"/>
          <w:szCs w:val="24"/>
        </w:rPr>
        <w:t xml:space="preserve">. </w:t>
      </w:r>
      <w:r w:rsidRPr="0030482C">
        <w:rPr>
          <w:rFonts w:ascii="Garamond" w:hAnsi="Garamond" w:cs="Calibri"/>
          <w:sz w:val="24"/>
          <w:szCs w:val="24"/>
          <w:lang w:val="pl-PL"/>
        </w:rPr>
        <w:t xml:space="preserve">Obecnie bierze udział w projektach badawczych dotyczących aktywizmu ojców w Europie, samotnych migrantów, transnarodowego aktywizmu aborcyjnego i europejskich pomników </w:t>
      </w:r>
      <w:proofErr w:type="spellStart"/>
      <w:r w:rsidRPr="0030482C">
        <w:rPr>
          <w:rFonts w:ascii="Garamond" w:hAnsi="Garamond" w:cs="Calibri"/>
          <w:sz w:val="24"/>
          <w:szCs w:val="24"/>
          <w:lang w:val="pl-PL"/>
        </w:rPr>
        <w:t>queerowych</w:t>
      </w:r>
      <w:proofErr w:type="spellEnd"/>
      <w:r w:rsidRPr="0030482C">
        <w:rPr>
          <w:rFonts w:ascii="Garamond" w:hAnsi="Garamond" w:cs="Calibri"/>
          <w:sz w:val="24"/>
          <w:szCs w:val="24"/>
          <w:lang w:val="pl-PL"/>
        </w:rPr>
        <w:t>.</w:t>
      </w:r>
    </w:p>
    <w:bookmarkEnd w:id="0"/>
    <w:p w14:paraId="59C41C2A" w14:textId="77777777" w:rsidR="00171580" w:rsidRPr="0030482C" w:rsidRDefault="00171580" w:rsidP="00171580">
      <w:pPr>
        <w:rPr>
          <w:rFonts w:ascii="Garamond" w:hAnsi="Garamond"/>
          <w:lang w:val="pl-PL"/>
        </w:rPr>
      </w:pPr>
    </w:p>
    <w:p w14:paraId="6A543FF8" w14:textId="77777777" w:rsidR="00181052" w:rsidRPr="0030482C" w:rsidRDefault="00181052">
      <w:pPr>
        <w:rPr>
          <w:rFonts w:ascii="Garamond" w:hAnsi="Garamond"/>
          <w:lang w:val="pl-PL"/>
        </w:rPr>
      </w:pPr>
    </w:p>
    <w:sectPr w:rsidR="00181052" w:rsidRPr="0030482C" w:rsidSect="008A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80"/>
    <w:rsid w:val="00171580"/>
    <w:rsid w:val="00181052"/>
    <w:rsid w:val="001D35E0"/>
    <w:rsid w:val="00206FC9"/>
    <w:rsid w:val="00230AEB"/>
    <w:rsid w:val="0030482C"/>
    <w:rsid w:val="004312C0"/>
    <w:rsid w:val="0045507E"/>
    <w:rsid w:val="00751639"/>
    <w:rsid w:val="00841072"/>
    <w:rsid w:val="008A67C0"/>
    <w:rsid w:val="008D1F3A"/>
    <w:rsid w:val="00A049ED"/>
    <w:rsid w:val="00B56809"/>
    <w:rsid w:val="00BA6D75"/>
    <w:rsid w:val="00C63CB2"/>
    <w:rsid w:val="00D7147F"/>
    <w:rsid w:val="00E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EF8FB"/>
  <w15:chartTrackingRefBased/>
  <w15:docId w15:val="{89E7D271-0E15-40AC-BE8D-460D41D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580"/>
    <w:rPr>
      <w:kern w:val="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5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5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15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15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15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15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15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15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15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5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5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5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15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15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15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15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15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15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15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1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5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15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15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15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158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15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5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5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15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31EA-DCDB-4342-9C40-50A3E9F7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Dzwonkowska-Godula</dc:creator>
  <cp:keywords/>
  <dc:description/>
  <cp:lastModifiedBy>Sylwia Męcfal</cp:lastModifiedBy>
  <cp:revision>4</cp:revision>
  <dcterms:created xsi:type="dcterms:W3CDTF">2024-03-17T15:45:00Z</dcterms:created>
  <dcterms:modified xsi:type="dcterms:W3CDTF">2024-03-20T14:33:00Z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87c181fd-06a4-4595-8d38-00425050a514</vt:lpwstr>
  </property>
</Properties>
</file>