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1886" w14:textId="77777777" w:rsidR="006C049B" w:rsidRPr="007F75EF" w:rsidRDefault="007F75EF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5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Andrzej </w:t>
      </w:r>
      <w:r w:rsidR="006C0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7F75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wilecki</w:t>
      </w: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6C049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rodził się 23 października 1928 w 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rodzinnym majątku </w:t>
      </w:r>
      <w:hyperlink r:id="rId5" w:tooltip="Kwilcz" w:history="1">
        <w:r w:rsidR="006C049B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Kwilcz</w:t>
        </w:r>
      </w:hyperlink>
      <w:r w:rsidR="00BE0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Wielkopolsce jako 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>syn</w:t>
      </w:r>
      <w:r w:rsidR="00BF21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>ordynat</w:t>
      </w:r>
      <w:r w:rsidR="00BE0EE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="006C049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obiesława Kwileckiego </w:t>
      </w:r>
      <w:hyperlink r:id="rId6" w:tooltip="Herb szlachecki" w:history="1">
        <w:r w:rsidR="006C049B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herbu</w:t>
        </w:r>
      </w:hyperlink>
      <w:r w:rsidR="006C049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7" w:tooltip="Szreniawa (herb szlachecki)" w:history="1">
        <w:proofErr w:type="spellStart"/>
        <w:r w:rsidR="006C049B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Śreniawa</w:t>
        </w:r>
        <w:proofErr w:type="spellEnd"/>
      </w:hyperlink>
      <w:r w:rsidR="006C049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6C049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Zofii z Załuski</w:t>
      </w:r>
      <w:r w:rsidR="006C0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ch. </w:t>
      </w:r>
      <w:r w:rsidR="00BE0EE7">
        <w:rPr>
          <w:rFonts w:ascii="Times New Roman" w:eastAsia="Times New Roman" w:hAnsi="Times New Roman" w:cs="Times New Roman"/>
          <w:sz w:val="28"/>
          <w:szCs w:val="28"/>
          <w:lang w:eastAsia="pl-PL"/>
        </w:rPr>
        <w:t>Był wy</w:t>
      </w:r>
      <w:r w:rsidR="00BF21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bitnym socjologiem i </w:t>
      </w:r>
      <w:hyperlink r:id="rId8" w:tooltip="Nauczyciel akademicki" w:history="1">
        <w:r w:rsidR="00BF212D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nauczyciel</w:t>
        </w:r>
        <w:r w:rsidR="00BF212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em</w:t>
        </w:r>
        <w:r w:rsidR="00BF212D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akademicki</w:t>
        </w:r>
      </w:hyperlink>
      <w:r w:rsidR="00BF212D">
        <w:rPr>
          <w:rFonts w:ascii="Times New Roman" w:eastAsia="Times New Roman" w:hAnsi="Times New Roman" w:cs="Times New Roman"/>
          <w:sz w:val="28"/>
          <w:szCs w:val="28"/>
          <w:lang w:eastAsia="pl-PL"/>
        </w:rPr>
        <w:t>m, znawcą dziejów ziemiaństwa wielkopolskiego oraz entuzjastą szachów.</w:t>
      </w:r>
    </w:p>
    <w:p w14:paraId="74C0BC8B" w14:textId="77777777" w:rsidR="005D2FC9" w:rsidRDefault="00BF212D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21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 wojnie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osiedlił się Poznaniu. Zapisał </w:t>
      </w:r>
      <w:r w:rsidR="00681CB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się na 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ydział prawno-ekonomiczny </w:t>
      </w:r>
      <w:r w:rsidR="00681CB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niwersytetu, a po zlikwidowaniu kierunku ekonomii politycznej </w:t>
      </w:r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ukończył w 1952 studia prawnicze i w 1953 studia socjologiczne na </w:t>
      </w:r>
      <w:hyperlink r:id="rId9" w:tooltip="Uniwersytet im. Adama Mickiewicza w Poznaniu" w:history="1">
        <w:r w:rsidR="007F75EF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Uniwersytecie Poznańskim</w:t>
        </w:r>
      </w:hyperlink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(przemianowanym następnie na Un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iwersytet im. Adama Mickiewicza).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półtora roku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pracował jako bibliotekarz w Bibliotece Raczyńskich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roku 1958 pojął pracę w nowo otwartej pracowni socjologicznej Instytutu Zachodniego w Poznaniu, zajmując się osadnictwem na ziemiach zachodnich, problematyka narodowościową oraz migracjami ludności. Wraz z prof. Zygmuntem </w:t>
      </w:r>
      <w:proofErr w:type="spellStart"/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>Dulczewskim</w:t>
      </w:r>
      <w:proofErr w:type="spellEnd"/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634D">
        <w:rPr>
          <w:rFonts w:ascii="Times New Roman" w:eastAsia="Times New Roman" w:hAnsi="Times New Roman" w:cs="Times New Roman"/>
          <w:sz w:val="28"/>
          <w:szCs w:val="28"/>
          <w:lang w:eastAsia="pl-PL"/>
        </w:rPr>
        <w:t>w 1963</w:t>
      </w:r>
      <w:r w:rsidR="005D2F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wydał </w:t>
      </w:r>
      <w:r w:rsidR="00E963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znakomicie przyjęta 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książkę „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>amiętniki osadników ziem odzyskanych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wykorzystującą metodę autobiograficzną zapoczątkowaną przez założyciela poznańskiej socjologii Floriana Znanieckiego. 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1964 roku obronił na UAM doktorat poświęcony przesiedlonym z Beskidów Łemk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pl-PL"/>
        </w:rPr>
        <w:t>om</w:t>
      </w:r>
      <w:r w:rsid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(opublikowany w 1974 r.)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jeden z pierwszych polskich badaczy zajął się następnie problematyką europejską</w:t>
      </w:r>
      <w:r w:rsidR="00E84512" w:rsidRPr="00E8451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E84512" w:rsidRPr="00E8451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publikując </w:t>
      </w:r>
      <w:r w:rsidR="00E9634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w 1969 r. </w:t>
      </w:r>
      <w:r w:rsidR="00E9634D" w:rsidRPr="00E8451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pracę </w:t>
      </w:r>
      <w:r w:rsidR="00E8451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</w:t>
      </w:r>
      <w:r w:rsidR="00E84512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Idea zjednoczenia Europy: polityczno-socjologiczne aspekty integracji zachodnioeuropejskiej</w:t>
      </w:r>
      <w:r w:rsidR="00EB306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="00E84512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D2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63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która stała się podstawą jego habilitacji. </w:t>
      </w:r>
    </w:p>
    <w:p w14:paraId="210E27F8" w14:textId="77777777" w:rsidR="002D567B" w:rsidRPr="007F75EF" w:rsidRDefault="005D2FC9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roku 1972 podjął pracę na UAM, pełniąc w latach 1972 - 1981 funkcję </w:t>
      </w:r>
      <w:r w:rsidR="00BF21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</w:t>
      </w: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Instytutu Socjologii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EB3064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W 1976 został profesorem nauk humanistycznych</w:t>
      </w:r>
      <w:r w:rsidR="00EB30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6F41D7">
        <w:rPr>
          <w:rFonts w:ascii="Times New Roman" w:eastAsia="Times New Roman" w:hAnsi="Times New Roman" w:cs="Times New Roman"/>
          <w:sz w:val="28"/>
          <w:szCs w:val="28"/>
          <w:lang w:eastAsia="pl-PL"/>
        </w:rPr>
        <w:t>Był kierownikiem Zakładu Socjologii Ogólnej, a następnie Zakładu</w:t>
      </w:r>
      <w:r w:rsidR="006F41D7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Historii Socjologii</w:t>
      </w:r>
      <w:r w:rsidR="006F41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przełomowym roku 1981 wybrany został delegatem Wydziału Nauk Społecznych do Senatu UAM, a w trudnym okresie lat 1982 – 1984 </w:t>
      </w: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pełnił funkcję prorektora</w:t>
      </w:r>
      <w:r w:rsidR="00EB3064" w:rsidRP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uczelni. </w:t>
      </w:r>
    </w:p>
    <w:p w14:paraId="37201828" w14:textId="77777777" w:rsidR="00052B73" w:rsidRDefault="00052B73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Był wnikliwym obserwatorem życia społecznego</w:t>
      </w:r>
      <w:r w:rsidR="009126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fascynującym rozmówcą </w:t>
      </w:r>
      <w:r w:rsidR="009126E9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dobrym i lubianym przez studentów wykładowcą</w:t>
      </w:r>
      <w:r w:rsid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>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swoich pracach i wykładach starał się używać prostego, przystępnego języka stroniąc od naukowego żargonu. Był przyjazny i pomocny wobec współpracowników zawsze znajdując dla nich czas</w:t>
      </w:r>
      <w:r w:rsid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radę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 w wielu trudnych sytuacjach potrafił znaleźć dobre wyjście, rozładowując konflikty i jednocześnie broniąc niezależności Instytutu.</w:t>
      </w:r>
      <w:r w:rsid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Wypromował 19 doktorów i 110 magistrów. </w:t>
      </w:r>
    </w:p>
    <w:p w14:paraId="654B7FCF" w14:textId="77777777" w:rsidR="007F75EF" w:rsidRDefault="00EB3064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Pracował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w</w:t>
      </w: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Zakładzie Badań Narodowościowych PAN oraz w </w:t>
      </w:r>
      <w:hyperlink r:id="rId10" w:tooltip="Collegium Da Vinci" w:history="1">
        <w:r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Wyższej Szkole Nauk Humanistycznych i Dziennikarstwa w Poznaniu</w:t>
        </w:r>
      </w:hyperlink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6F41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łosił też cykl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wykład</w:t>
      </w:r>
      <w:r w:rsidR="006F41D7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paryskiej </w:t>
      </w:r>
      <w:hyperlink r:id="rId11" w:tooltip="École des hautes études en sciences sociales" w:history="1">
        <w:proofErr w:type="spellStart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École</w:t>
        </w:r>
        <w:proofErr w:type="spellEnd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 xml:space="preserve"> des </w:t>
        </w:r>
        <w:proofErr w:type="spellStart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hautes</w:t>
        </w:r>
        <w:proofErr w:type="spellEnd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 xml:space="preserve"> </w:t>
        </w:r>
        <w:proofErr w:type="spellStart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études</w:t>
        </w:r>
        <w:proofErr w:type="spellEnd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 xml:space="preserve"> en </w:t>
        </w:r>
        <w:proofErr w:type="spellStart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sciences</w:t>
        </w:r>
        <w:proofErr w:type="spellEnd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 xml:space="preserve"> </w:t>
        </w:r>
        <w:proofErr w:type="spellStart"/>
        <w:r w:rsidRPr="0001060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sociales</w:t>
        </w:r>
        <w:proofErr w:type="spellEnd"/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. </w:t>
      </w:r>
      <w:r w:rsidRPr="00EB306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Wybran</w:t>
      </w:r>
      <w:r w:rsidR="000E6B9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 został na jedną kadencję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przewodniczącym Komitetu Nauk Socjologicznych </w:t>
      </w:r>
      <w:hyperlink r:id="rId12" w:tooltip="Polska Akademia Nauk" w:history="1">
        <w:r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Polskiej Akademii Nauk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Współpracował z redakcjami „Studiów Socjologicznych” oraz „Ruchu Prawniczego, Ekonomicznego i </w:t>
      </w:r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Socjologicznego”. Był członkiem </w:t>
      </w:r>
      <w:hyperlink r:id="rId13" w:tooltip="Poznańskie Towarzystwo Przyjaciół Nauk" w:history="1">
        <w:r w:rsidR="007F75EF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Poznańskiego Towarzystwa Przyjaciół Nauk</w:t>
        </w:r>
      </w:hyperlink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14" w:tooltip="Polskie Towarzystwo Socjologiczne" w:history="1">
        <w:r w:rsidR="007F75EF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Polskiego Towarzystwa Socjologicznego</w:t>
        </w:r>
      </w:hyperlink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hyperlink r:id="rId15" w:tooltip="Stowarzyszenie " w:history="1">
        <w:r w:rsidR="007F75EF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Stowarzyszenia „Wspólnota Polska”</w:t>
        </w:r>
      </w:hyperlink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C731AC4" w14:textId="77777777" w:rsidR="00114C69" w:rsidRDefault="006F41D7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dniem 1 listopada 1988 roku przeszedł na emeryturę </w:t>
      </w:r>
      <w:r w:rsid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>oddając się swojej wieloletniej pasji – historii polskiego, a zwłaszcza wielkopolskiego ziemiaństwa. Owocem tej pasji były kolejne książki</w:t>
      </w:r>
      <w:r w:rsidR="002D567B" w:rsidRP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2D567B" w:rsidRPr="002D567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r w:rsidR="002D567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</w:t>
      </w:r>
      <w:r w:rsidR="002D567B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Ziemiaństwo wielkopolskie</w:t>
      </w:r>
      <w:r w:rsid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>” (</w:t>
      </w:r>
      <w:r w:rsidR="002D567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1998</w:t>
      </w:r>
      <w:r w:rsid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>), „</w:t>
      </w:r>
      <w:r w:rsidR="002D567B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Ziemiaństwo wielkopolskie: między wsią a miastem</w:t>
      </w:r>
      <w:r w:rsidR="002D567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="00114C6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(2001)</w:t>
      </w:r>
      <w:r w:rsidR="002D567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  <w:r w:rsidR="002D567B" w:rsidRP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2D567B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Wielkopolskie rody ziemiańskie</w:t>
      </w:r>
      <w:r w:rsidR="002D567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”(</w:t>
      </w:r>
      <w:r w:rsidR="002D567B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2010</w:t>
      </w:r>
      <w:r w:rsidR="002D567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14C69" w:rsidRPr="00114C6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114C69" w:rsidRPr="00114C6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Powrócił także do metody autobiograficznej jako współredaktor dwutomowej pracy </w:t>
      </w:r>
      <w:r w:rsidR="00114C6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</w:t>
      </w:r>
      <w:r w:rsidR="00114C69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Robotnicze</w:t>
      </w:r>
      <w:r w:rsidR="00114C69" w:rsidRPr="00114C6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r w:rsidR="00114C69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losy: życiorysy własne robotników pisane w latach konfliktu 1981–1982</w:t>
      </w:r>
      <w:r w:rsidR="00114C6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="00114C69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14C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wydanej w 1996 roku. </w:t>
      </w:r>
    </w:p>
    <w:p w14:paraId="06D6A0A2" w14:textId="77777777" w:rsidR="00D45837" w:rsidRPr="00D45837" w:rsidRDefault="00114C69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Otrzymał wiele odznaczeń: Złoty krzyż Zasługi, i kolejno Krzyż Kawalerski,  Krzyż Oficerski i wreszcie Krzyż Komandorski Orderu Odrodzenia Polski</w:t>
      </w:r>
      <w:r w:rsidR="00D458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ten ostatni przyznany mu w 2010 roku </w:t>
      </w:r>
      <w:r w:rsidR="00D45837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prezydenta </w:t>
      </w:r>
      <w:hyperlink r:id="rId16" w:tooltip="Bronisław Komorowski" w:history="1">
        <w:r w:rsidR="00D45837" w:rsidRPr="00010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Bronisława Komorowskiego</w:t>
        </w:r>
      </w:hyperlink>
      <w:r w:rsidR="00D458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5837" w:rsidRPr="00681CB2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7F75EF" w:rsidRPr="007F75E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za wybitne zasługi w kultywowaniu tradycji narodowej, pielęgnowaniu polskości oraz w rozwijaniu świadomości narodowej, obywatelskiej i kulturowej</w:t>
      </w:r>
      <w:r w:rsidR="00D45837" w:rsidRPr="00681C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="00D4583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. </w:t>
      </w:r>
      <w:r w:rsidR="00D45837" w:rsidRPr="00D4583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Otrzymał także Medal Komisji Edukacji Narodowej oraz w 2011 roku Nagrodę im. Ryszarda Kapuścińskiego przyznawaną przez Marszałka Województwa Wielkopolskiego</w:t>
      </w:r>
      <w:r w:rsidR="00D45837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</w:t>
      </w:r>
    </w:p>
    <w:p w14:paraId="72DD08A4" w14:textId="77777777" w:rsidR="00EB4F8F" w:rsidRDefault="000E6B92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Był p</w:t>
      </w:r>
      <w:r w:rsidR="00EB4F8F">
        <w:rPr>
          <w:rFonts w:ascii="Times New Roman" w:eastAsia="Times New Roman" w:hAnsi="Times New Roman" w:cs="Times New Roman"/>
          <w:sz w:val="28"/>
          <w:szCs w:val="28"/>
          <w:lang w:eastAsia="pl-PL"/>
        </w:rPr>
        <w:t>asjonatem szachó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w. W latach 1948 i 1949 zdobył mistrzostwo Poznania w szachach, w latach 1949-1954 dotarł do finałów mistrzostw Polski. W 1953 roku otrzymał tytuł mistrza krajowego.</w:t>
      </w:r>
      <w:r w:rsidR="00052B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Później często grywał w szachy w jednym z poznańskich klubów, a w 199</w:t>
      </w:r>
      <w:r w:rsidR="00052B73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napisał książkę „Szachy w Poznaniu</w:t>
      </w:r>
      <w:r w:rsidR="00052B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1839 -1988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14:paraId="24A178B6" w14:textId="3C9364BC" w:rsidR="007F75EF" w:rsidRDefault="00D45837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roku </w:t>
      </w:r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1952 ożenił się z Ireną </w:t>
      </w:r>
      <w:proofErr w:type="spellStart"/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Reślińską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Małżeństwo miało </w:t>
      </w:r>
      <w:r w:rsidR="007F75EF" w:rsidRPr="007F75EF">
        <w:rPr>
          <w:rFonts w:ascii="Times New Roman" w:eastAsia="Times New Roman" w:hAnsi="Times New Roman" w:cs="Times New Roman"/>
          <w:sz w:val="28"/>
          <w:szCs w:val="28"/>
          <w:lang w:eastAsia="pl-PL"/>
        </w:rPr>
        <w:t>dwie córki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 Sewerynę i Barbarę.</w:t>
      </w:r>
    </w:p>
    <w:p w14:paraId="7D8C5E41" w14:textId="0D08DB47" w:rsidR="00337C71" w:rsidRDefault="00337C71" w:rsidP="00681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D0E96B" w14:textId="22F08154" w:rsidR="00337C71" w:rsidRPr="00337C71" w:rsidRDefault="00337C71" w:rsidP="00337C71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337C71">
        <w:rPr>
          <w:rFonts w:ascii="Times New Roman" w:hAnsi="Times New Roman" w:cs="Times New Roman"/>
          <w:sz w:val="28"/>
          <w:szCs w:val="28"/>
          <w:shd w:val="clear" w:color="auto" w:fill="FFFFFF"/>
        </w:rPr>
        <w:t>Marek Ziółkowski</w:t>
      </w:r>
    </w:p>
    <w:sectPr w:rsidR="00337C71" w:rsidRPr="0033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4B67"/>
    <w:multiLevelType w:val="multilevel"/>
    <w:tmpl w:val="DE6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EF"/>
    <w:rsid w:val="0000399F"/>
    <w:rsid w:val="00010605"/>
    <w:rsid w:val="00052B73"/>
    <w:rsid w:val="000E6B92"/>
    <w:rsid w:val="00114C69"/>
    <w:rsid w:val="002D567B"/>
    <w:rsid w:val="00337C71"/>
    <w:rsid w:val="00351FD6"/>
    <w:rsid w:val="005D2FC9"/>
    <w:rsid w:val="006643FB"/>
    <w:rsid w:val="00681CB2"/>
    <w:rsid w:val="006C049B"/>
    <w:rsid w:val="006F41D7"/>
    <w:rsid w:val="007F75EF"/>
    <w:rsid w:val="0083420E"/>
    <w:rsid w:val="009126E9"/>
    <w:rsid w:val="00BE0EE7"/>
    <w:rsid w:val="00BF212D"/>
    <w:rsid w:val="00D45837"/>
    <w:rsid w:val="00E84512"/>
    <w:rsid w:val="00E9634D"/>
    <w:rsid w:val="00EB3064"/>
    <w:rsid w:val="00EB4F8F"/>
    <w:rsid w:val="00E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2F21"/>
  <w15:chartTrackingRefBased/>
  <w15:docId w15:val="{3AFD461F-A6E9-48E3-861B-E74D093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7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75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5EF"/>
    <w:rPr>
      <w:color w:val="0000FF"/>
      <w:u w:val="single"/>
    </w:rPr>
  </w:style>
  <w:style w:type="character" w:customStyle="1" w:styleId="mw-reflink-text">
    <w:name w:val="mw-reflink-text"/>
    <w:basedOn w:val="Domylnaczcionkaakapitu"/>
    <w:rsid w:val="007F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uczyciel_akademicki" TargetMode="External"/><Relationship Id="rId13" Type="http://schemas.openxmlformats.org/officeDocument/2006/relationships/hyperlink" Target="https://pl.wikipedia.org/wiki/Pozna%C5%84skie_Towarzystwo_Przyjaci%C3%B3%C5%82_Na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zreniawa_(herb_szlachecki)" TargetMode="External"/><Relationship Id="rId12" Type="http://schemas.openxmlformats.org/officeDocument/2006/relationships/hyperlink" Target="https://pl.wikipedia.org/wiki/Polska_Akademia_Na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ronis%C5%82aw_Komorows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erb_szlachecki" TargetMode="External"/><Relationship Id="rId11" Type="http://schemas.openxmlformats.org/officeDocument/2006/relationships/hyperlink" Target="https://pl.wikipedia.org/wiki/%C3%89cole_des_hautes_%C3%A9tudes_en_sciences_sociales" TargetMode="External"/><Relationship Id="rId5" Type="http://schemas.openxmlformats.org/officeDocument/2006/relationships/hyperlink" Target="https://pl.wikipedia.org/wiki/Kwilcz" TargetMode="External"/><Relationship Id="rId15" Type="http://schemas.openxmlformats.org/officeDocument/2006/relationships/hyperlink" Target="https://pl.wikipedia.org/wiki/Stowarzyszenie_%E2%80%9EWsp%C3%B3lnota_Polska%E2%80%9D" TargetMode="External"/><Relationship Id="rId10" Type="http://schemas.openxmlformats.org/officeDocument/2006/relationships/hyperlink" Target="https://pl.wikipedia.org/wiki/Collegium_Da_Vi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niwersytet_im._Adama_Mickiewicza_w_Poznaniu" TargetMode="External"/><Relationship Id="rId14" Type="http://schemas.openxmlformats.org/officeDocument/2006/relationships/hyperlink" Target="https://pl.wikipedia.org/wiki/Polskie_Towarzystwo_Socjolog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Ziółkowski</dc:creator>
  <cp:keywords/>
  <dc:description/>
  <cp:lastModifiedBy>AgataRozalska</cp:lastModifiedBy>
  <cp:revision>2</cp:revision>
  <dcterms:created xsi:type="dcterms:W3CDTF">2019-11-03T16:27:00Z</dcterms:created>
  <dcterms:modified xsi:type="dcterms:W3CDTF">2019-11-03T16:27:00Z</dcterms:modified>
</cp:coreProperties>
</file>