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F8" w:rsidRDefault="004A710E">
      <w:pPr>
        <w:spacing w:after="0" w:line="259" w:lineRule="auto"/>
        <w:ind w:left="101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E6FF8" w:rsidRDefault="004A710E">
      <w:pPr>
        <w:spacing w:after="327" w:line="259" w:lineRule="auto"/>
        <w:ind w:left="0" w:right="-1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39080" cy="2019033"/>
                <wp:effectExtent l="0" t="0" r="0" b="0"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080" cy="2019033"/>
                          <a:chOff x="0" y="0"/>
                          <a:chExt cx="5239080" cy="201903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3455" y="1150493"/>
                            <a:ext cx="1391285" cy="828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415036"/>
                            <a:ext cx="130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78357" y="4150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580" y="0"/>
                            <a:ext cx="4762500" cy="1066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798650" y="77087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98650" y="120674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00174" y="162296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13409" y="1790433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FF8" w:rsidRDefault="004A7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2" style="width:412.526pt;height:158.979pt;mso-position-horizontal-relative:char;mso-position-vertical-relative:line" coordsize="52390,20190">
                <v:shape id="Picture 7" style="position:absolute;width:13912;height:8286;left:21434;top:11504;" filled="f">
                  <v:imagedata r:id="rId6"/>
                </v:shape>
                <v:rect id="Rectangle 11" style="position:absolute;width:13019;height:1899;left:0;top:4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2" style="position:absolute;width:421;height:1899;left:9783;top:4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style="position:absolute;width:47625;height:10661;left:4765;top:0;" filled="f">
                  <v:imagedata r:id="rId7"/>
                </v:shape>
                <v:rect id="Rectangle 20" style="position:absolute;width:668;height:3040;left:17986;top:7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668;height:3040;left:17986;top:12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370;height:1682;left:18001;top:1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668;height:3040;left:10134;top:17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6FF8" w:rsidRDefault="004A710E">
      <w:pPr>
        <w:spacing w:after="49" w:line="259" w:lineRule="auto"/>
        <w:ind w:left="973"/>
        <w:jc w:val="center"/>
      </w:pPr>
      <w:r>
        <w:rPr>
          <w:b/>
          <w:sz w:val="36"/>
        </w:rPr>
        <w:t>The 3</w:t>
      </w:r>
      <w:r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Edition of  </w:t>
      </w:r>
    </w:p>
    <w:p w:rsidR="00FE6FF8" w:rsidRDefault="004A710E">
      <w:pPr>
        <w:spacing w:after="211" w:line="259" w:lineRule="auto"/>
        <w:ind w:left="1997" w:firstLine="0"/>
      </w:pPr>
      <w:proofErr w:type="spellStart"/>
      <w:r>
        <w:rPr>
          <w:b/>
          <w:sz w:val="36"/>
        </w:rPr>
        <w:t>Social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Thought</w:t>
      </w:r>
      <w:proofErr w:type="spellEnd"/>
      <w:r>
        <w:rPr>
          <w:b/>
          <w:sz w:val="36"/>
        </w:rPr>
        <w:t xml:space="preserve"> Master Courses</w:t>
      </w:r>
      <w:r>
        <w:rPr>
          <w:b/>
          <w:sz w:val="32"/>
        </w:rPr>
        <w:t xml:space="preserve">  </w:t>
      </w:r>
    </w:p>
    <w:p w:rsidR="00FE6FF8" w:rsidRDefault="004A710E">
      <w:pPr>
        <w:spacing w:after="13" w:line="259" w:lineRule="auto"/>
        <w:ind w:left="973" w:right="1"/>
        <w:jc w:val="center"/>
      </w:pPr>
      <w:r>
        <w:rPr>
          <w:b/>
          <w:sz w:val="36"/>
        </w:rPr>
        <w:t>March 29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2017  </w:t>
      </w:r>
    </w:p>
    <w:p w:rsidR="00FE6FF8" w:rsidRDefault="004A710E">
      <w:pPr>
        <w:spacing w:after="263" w:line="259" w:lineRule="auto"/>
        <w:ind w:left="2339"/>
      </w:pPr>
      <w:r>
        <w:rPr>
          <w:sz w:val="32"/>
        </w:rPr>
        <w:t xml:space="preserve">International </w:t>
      </w:r>
      <w:proofErr w:type="spellStart"/>
      <w:r>
        <w:rPr>
          <w:sz w:val="32"/>
        </w:rPr>
        <w:t>Scientific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Seminar</w:t>
      </w:r>
      <w:proofErr w:type="spellEnd"/>
      <w:r>
        <w:rPr>
          <w:sz w:val="32"/>
        </w:rPr>
        <w:t xml:space="preserve">: </w:t>
      </w:r>
    </w:p>
    <w:p w:rsidR="00FE6FF8" w:rsidRDefault="004A710E">
      <w:pPr>
        <w:spacing w:after="26" w:line="259" w:lineRule="auto"/>
        <w:ind w:left="0" w:right="24" w:firstLine="0"/>
        <w:jc w:val="right"/>
      </w:pPr>
      <w:r>
        <w:rPr>
          <w:b/>
          <w:i/>
          <w:sz w:val="36"/>
        </w:rPr>
        <w:t xml:space="preserve">The Human Person in </w:t>
      </w:r>
      <w:proofErr w:type="spellStart"/>
      <w:r>
        <w:rPr>
          <w:b/>
          <w:i/>
          <w:sz w:val="36"/>
        </w:rPr>
        <w:t>view</w:t>
      </w:r>
      <w:proofErr w:type="spellEnd"/>
      <w:r>
        <w:rPr>
          <w:b/>
          <w:i/>
          <w:sz w:val="36"/>
        </w:rPr>
        <w:t xml:space="preserve"> of </w:t>
      </w:r>
      <w:proofErr w:type="spellStart"/>
      <w:r>
        <w:rPr>
          <w:b/>
          <w:i/>
          <w:sz w:val="36"/>
        </w:rPr>
        <w:t>Contemporary</w:t>
      </w:r>
      <w:proofErr w:type="spellEnd"/>
      <w:r>
        <w:rPr>
          <w:b/>
          <w:i/>
          <w:sz w:val="36"/>
        </w:rPr>
        <w:t xml:space="preserve">  </w:t>
      </w:r>
    </w:p>
    <w:p w:rsidR="00FE6FF8" w:rsidRDefault="004A710E">
      <w:pPr>
        <w:spacing w:after="203" w:line="266" w:lineRule="auto"/>
        <w:ind w:left="968"/>
        <w:jc w:val="center"/>
      </w:pPr>
      <w:proofErr w:type="spellStart"/>
      <w:r>
        <w:rPr>
          <w:b/>
          <w:i/>
          <w:sz w:val="36"/>
        </w:rPr>
        <w:t>Civilisational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Processes</w:t>
      </w:r>
      <w:proofErr w:type="spellEnd"/>
      <w:r>
        <w:rPr>
          <w:sz w:val="36"/>
        </w:rPr>
        <w:t xml:space="preserve"> </w:t>
      </w:r>
    </w:p>
    <w:p w:rsidR="00FE6FF8" w:rsidRDefault="004A710E">
      <w:pPr>
        <w:spacing w:after="206" w:line="259" w:lineRule="auto"/>
        <w:ind w:left="959" w:firstLine="0"/>
        <w:jc w:val="center"/>
      </w:pPr>
      <w:r>
        <w:rPr>
          <w:b/>
          <w:sz w:val="32"/>
        </w:rPr>
        <w:t>and</w:t>
      </w:r>
      <w:r>
        <w:rPr>
          <w:b/>
          <w:sz w:val="36"/>
        </w:rPr>
        <w:t xml:space="preserve"> </w:t>
      </w:r>
    </w:p>
    <w:p w:rsidR="00FE6FF8" w:rsidRDefault="004A710E">
      <w:pPr>
        <w:spacing w:after="13" w:line="259" w:lineRule="auto"/>
        <w:ind w:left="973" w:right="1"/>
        <w:jc w:val="center"/>
      </w:pPr>
      <w:r>
        <w:rPr>
          <w:b/>
          <w:sz w:val="36"/>
        </w:rPr>
        <w:t>March 30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2017  </w:t>
      </w:r>
    </w:p>
    <w:p w:rsidR="00FE6FF8" w:rsidRDefault="004A710E">
      <w:pPr>
        <w:spacing w:after="263" w:line="259" w:lineRule="auto"/>
        <w:ind w:left="2120"/>
      </w:pPr>
      <w:r>
        <w:rPr>
          <w:sz w:val="32"/>
        </w:rPr>
        <w:t xml:space="preserve">International </w:t>
      </w:r>
      <w:proofErr w:type="spellStart"/>
      <w:r>
        <w:rPr>
          <w:sz w:val="32"/>
        </w:rPr>
        <w:t>Scientific</w:t>
      </w:r>
      <w:proofErr w:type="spellEnd"/>
      <w:r>
        <w:rPr>
          <w:sz w:val="32"/>
        </w:rPr>
        <w:t xml:space="preserve"> Conference: </w:t>
      </w:r>
    </w:p>
    <w:p w:rsidR="00FE6FF8" w:rsidRDefault="004A710E">
      <w:pPr>
        <w:spacing w:after="95" w:line="266" w:lineRule="auto"/>
        <w:ind w:left="968" w:right="152"/>
        <w:jc w:val="center"/>
      </w:pPr>
      <w:proofErr w:type="spellStart"/>
      <w:r>
        <w:rPr>
          <w:b/>
          <w:i/>
          <w:sz w:val="36"/>
        </w:rPr>
        <w:t>Transformations</w:t>
      </w:r>
      <w:proofErr w:type="spellEnd"/>
      <w:r>
        <w:rPr>
          <w:b/>
          <w:i/>
          <w:sz w:val="36"/>
        </w:rPr>
        <w:t xml:space="preserve"> of </w:t>
      </w:r>
      <w:proofErr w:type="spellStart"/>
      <w:r>
        <w:rPr>
          <w:b/>
          <w:i/>
          <w:sz w:val="36"/>
        </w:rPr>
        <w:t>Contemporary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Culture</w:t>
      </w:r>
      <w:proofErr w:type="spellEnd"/>
      <w:r>
        <w:rPr>
          <w:b/>
          <w:i/>
          <w:sz w:val="36"/>
        </w:rPr>
        <w:t xml:space="preserve">  and </w:t>
      </w:r>
      <w:proofErr w:type="spellStart"/>
      <w:r>
        <w:rPr>
          <w:b/>
          <w:i/>
          <w:sz w:val="36"/>
        </w:rPr>
        <w:t>their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Social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Consequences</w:t>
      </w:r>
      <w:proofErr w:type="spellEnd"/>
      <w:r>
        <w:rPr>
          <w:b/>
          <w:i/>
          <w:sz w:val="36"/>
        </w:rPr>
        <w:t xml:space="preserve"> </w:t>
      </w:r>
    </w:p>
    <w:p w:rsidR="00FE6FF8" w:rsidRDefault="004A710E">
      <w:pPr>
        <w:spacing w:after="19" w:line="259" w:lineRule="auto"/>
        <w:ind w:left="0" w:firstLine="0"/>
      </w:pPr>
      <w:r>
        <w:rPr>
          <w:b/>
          <w:sz w:val="24"/>
        </w:rPr>
        <w:t xml:space="preserve"> </w:t>
      </w:r>
    </w:p>
    <w:p w:rsidR="00FE6FF8" w:rsidRDefault="004A710E">
      <w:pPr>
        <w:spacing w:after="0" w:line="259" w:lineRule="auto"/>
        <w:ind w:left="-5"/>
      </w:pPr>
      <w:r>
        <w:rPr>
          <w:b/>
          <w:sz w:val="24"/>
        </w:rPr>
        <w:t xml:space="preserve"> Co-</w:t>
      </w:r>
      <w:proofErr w:type="spellStart"/>
      <w:r>
        <w:rPr>
          <w:b/>
          <w:sz w:val="24"/>
        </w:rPr>
        <w:t>organizers</w:t>
      </w:r>
      <w:proofErr w:type="spellEnd"/>
      <w:r>
        <w:rPr>
          <w:rFonts w:ascii="Calibri" w:eastAsia="Calibri" w:hAnsi="Calibri" w:cs="Calibri"/>
          <w:sz w:val="22"/>
        </w:rPr>
        <w:t>:</w:t>
      </w:r>
      <w:r>
        <w:rPr>
          <w:b/>
          <w:sz w:val="24"/>
        </w:rPr>
        <w:t xml:space="preserve"> </w:t>
      </w:r>
    </w:p>
    <w:p w:rsidR="00FE6FF8" w:rsidRDefault="004A710E">
      <w:pPr>
        <w:spacing w:after="35" w:line="259" w:lineRule="auto"/>
        <w:ind w:left="211" w:right="-12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66775"/>
                <wp:effectExtent l="0" t="0" r="0" b="0"/>
                <wp:docPr id="1943" name="Group 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66775"/>
                          <a:chOff x="0" y="0"/>
                          <a:chExt cx="5798185" cy="8667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90170"/>
                            <a:ext cx="3969385" cy="700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3" style="width:456.55pt;height:68.25pt;mso-position-horizontal-relative:char;mso-position-vertical-relative:line" coordsize="57981,8667">
                <v:shape id="Picture 17" style="position:absolute;width:16383;height:8667;left:0;top:0;" filled="f">
                  <v:imagedata r:id="rId10"/>
                </v:shape>
                <v:shape id="Picture 19" style="position:absolute;width:39693;height:7004;left:18288;top:901;" filled="f">
                  <v:imagedata r:id="rId11"/>
                </v:shape>
              </v:group>
            </w:pict>
          </mc:Fallback>
        </mc:AlternateContent>
      </w:r>
    </w:p>
    <w:p w:rsidR="00FE6FF8" w:rsidRDefault="004A710E">
      <w:pPr>
        <w:spacing w:after="396" w:line="259" w:lineRule="auto"/>
        <w:ind w:left="0" w:firstLine="0"/>
      </w:pPr>
      <w:r>
        <w:rPr>
          <w:b/>
          <w:sz w:val="24"/>
        </w:rPr>
        <w:t xml:space="preserve"> </w:t>
      </w:r>
    </w:p>
    <w:p w:rsidR="00FE6FF8" w:rsidRDefault="004A710E">
      <w:pPr>
        <w:tabs>
          <w:tab w:val="center" w:pos="5307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Honorary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patronage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48"/>
        </w:rPr>
        <w:t xml:space="preserve"> </w:t>
      </w:r>
    </w:p>
    <w:p w:rsidR="00FE6FF8" w:rsidRDefault="004A710E">
      <w:pPr>
        <w:spacing w:after="0" w:line="259" w:lineRule="auto"/>
        <w:ind w:left="3444" w:firstLine="0"/>
      </w:pPr>
      <w:r>
        <w:rPr>
          <w:noProof/>
        </w:rPr>
        <w:drawing>
          <wp:inline distT="0" distB="0" distL="0" distR="0">
            <wp:extent cx="1348105" cy="1609725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F8" w:rsidRDefault="004A710E">
      <w:pPr>
        <w:spacing w:after="0" w:line="259" w:lineRule="auto"/>
        <w:ind w:left="1003" w:firstLine="0"/>
        <w:jc w:val="center"/>
      </w:pPr>
      <w:r>
        <w:rPr>
          <w:sz w:val="18"/>
        </w:rPr>
        <w:t xml:space="preserve"> </w:t>
      </w:r>
    </w:p>
    <w:p w:rsidR="00FE6FF8" w:rsidRDefault="004A710E">
      <w:pPr>
        <w:spacing w:after="0" w:line="259" w:lineRule="auto"/>
        <w:ind w:left="33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4758385</wp:posOffset>
            </wp:positionH>
            <wp:positionV relativeFrom="paragraph">
              <wp:posOffset>-110483</wp:posOffset>
            </wp:positionV>
            <wp:extent cx="1043940" cy="900430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14300</wp:posOffset>
            </wp:positionH>
            <wp:positionV relativeFrom="paragraph">
              <wp:posOffset>-8883</wp:posOffset>
            </wp:positionV>
            <wp:extent cx="683895" cy="67183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Cardinal Stefan Wyszyński University in </w:t>
      </w:r>
      <w:proofErr w:type="spellStart"/>
      <w:r>
        <w:rPr>
          <w:sz w:val="18"/>
        </w:rPr>
        <w:t>Warsaw</w:t>
      </w:r>
      <w:proofErr w:type="spellEnd"/>
      <w:r>
        <w:rPr>
          <w:sz w:val="18"/>
        </w:rPr>
        <w:t xml:space="preserve"> </w:t>
      </w:r>
    </w:p>
    <w:p w:rsidR="00FE6FF8" w:rsidRDefault="004A710E">
      <w:pPr>
        <w:spacing w:after="0" w:line="259" w:lineRule="auto"/>
        <w:ind w:left="33"/>
        <w:jc w:val="center"/>
      </w:pPr>
      <w:proofErr w:type="spellStart"/>
      <w:r>
        <w:rPr>
          <w:sz w:val="18"/>
        </w:rPr>
        <w:t>Faculty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Historical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Social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Sciences</w:t>
      </w:r>
      <w:proofErr w:type="spellEnd"/>
      <w:r>
        <w:rPr>
          <w:sz w:val="18"/>
        </w:rPr>
        <w:t xml:space="preserve"> </w:t>
      </w:r>
    </w:p>
    <w:p w:rsidR="00FE6FF8" w:rsidRDefault="004A710E">
      <w:pPr>
        <w:spacing w:after="0" w:line="259" w:lineRule="auto"/>
        <w:ind w:left="33"/>
        <w:jc w:val="center"/>
      </w:pPr>
      <w:proofErr w:type="spellStart"/>
      <w:r>
        <w:rPr>
          <w:sz w:val="18"/>
        </w:rPr>
        <w:t>Institute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Sociology</w:t>
      </w:r>
      <w:proofErr w:type="spellEnd"/>
      <w:r>
        <w:rPr>
          <w:sz w:val="18"/>
        </w:rPr>
        <w:t xml:space="preserve">  </w:t>
      </w:r>
    </w:p>
    <w:p w:rsidR="00FE6FF8" w:rsidRDefault="004A710E">
      <w:pPr>
        <w:spacing w:after="0" w:line="259" w:lineRule="auto"/>
        <w:ind w:left="33"/>
        <w:jc w:val="center"/>
      </w:pPr>
      <w:proofErr w:type="spellStart"/>
      <w:r>
        <w:rPr>
          <w:sz w:val="18"/>
        </w:rPr>
        <w:t>Department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Social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Thought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</w:p>
    <w:p w:rsidR="00FE6FF8" w:rsidRDefault="004A710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E6FF8" w:rsidRDefault="004A710E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FE6FF8" w:rsidRDefault="004A710E">
      <w:pPr>
        <w:pStyle w:val="Nagwek1"/>
        <w:spacing w:after="196"/>
        <w:ind w:left="-5"/>
      </w:pPr>
      <w:proofErr w:type="spellStart"/>
      <w:r>
        <w:t>Organizer</w:t>
      </w:r>
      <w:proofErr w:type="spellEnd"/>
      <w:r>
        <w:t xml:space="preserve"> </w:t>
      </w:r>
    </w:p>
    <w:p w:rsidR="00FE6FF8" w:rsidRDefault="004A710E">
      <w:pPr>
        <w:ind w:left="-5"/>
      </w:pPr>
      <w:proofErr w:type="spellStart"/>
      <w:r>
        <w:t>Institute</w:t>
      </w:r>
      <w:proofErr w:type="spellEnd"/>
      <w:r>
        <w:t xml:space="preserve"> of </w:t>
      </w:r>
      <w:proofErr w:type="spellStart"/>
      <w:r>
        <w:t>Sociology</w:t>
      </w:r>
      <w:proofErr w:type="spellEnd"/>
      <w:r>
        <w:t xml:space="preserve">,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718"/>
      </w:pPr>
      <w:proofErr w:type="spellStart"/>
      <w:r>
        <w:t>Department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 </w:t>
      </w:r>
    </w:p>
    <w:p w:rsidR="00FE6FF8" w:rsidRDefault="004A710E">
      <w:pPr>
        <w:spacing w:after="127"/>
        <w:ind w:left="718"/>
      </w:pPr>
      <w:r>
        <w:t xml:space="preserve">Unit of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Sociology</w:t>
      </w:r>
      <w:proofErr w:type="spellEnd"/>
      <w:r>
        <w:t xml:space="preserve"> of </w:t>
      </w:r>
      <w:proofErr w:type="spellStart"/>
      <w:r>
        <w:t>Religion</w:t>
      </w:r>
      <w:proofErr w:type="spellEnd"/>
      <w:r>
        <w:t xml:space="preserve"> </w:t>
      </w:r>
    </w:p>
    <w:p w:rsidR="00FE6FF8" w:rsidRDefault="004A710E">
      <w:pPr>
        <w:pStyle w:val="Nagwek1"/>
        <w:ind w:left="-5"/>
      </w:pPr>
      <w:r>
        <w:t>Co-</w:t>
      </w:r>
      <w:proofErr w:type="spellStart"/>
      <w:r>
        <w:t>organizers</w:t>
      </w:r>
      <w:proofErr w:type="spellEnd"/>
      <w:r>
        <w:t xml:space="preserve"> </w:t>
      </w:r>
    </w:p>
    <w:p w:rsidR="00FE6FF8" w:rsidRDefault="004A710E">
      <w:pPr>
        <w:ind w:left="-5"/>
      </w:pPr>
      <w:proofErr w:type="spellStart"/>
      <w:r>
        <w:t>Polish</w:t>
      </w:r>
      <w:proofErr w:type="spellEnd"/>
      <w:r>
        <w:t xml:space="preserve"> </w:t>
      </w:r>
      <w:proofErr w:type="spellStart"/>
      <w:r>
        <w:t>Sociological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–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Centre for the </w:t>
      </w:r>
      <w:proofErr w:type="spellStart"/>
      <w:r>
        <w:t>Thought</w:t>
      </w:r>
      <w:proofErr w:type="spellEnd"/>
      <w:r>
        <w:t xml:space="preserve"> of John Paul II </w:t>
      </w:r>
    </w:p>
    <w:p w:rsidR="00FE6FF8" w:rsidRDefault="004A710E">
      <w:pPr>
        <w:ind w:left="-5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Theology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Silesia </w:t>
      </w:r>
    </w:p>
    <w:p w:rsidR="00FE6FF8" w:rsidRDefault="004A710E">
      <w:pPr>
        <w:spacing w:after="253"/>
        <w:ind w:left="-5" w:right="1068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Warsaw</w:t>
      </w:r>
      <w:proofErr w:type="spellEnd"/>
      <w:r>
        <w:t xml:space="preserve"> University of Life </w:t>
      </w:r>
      <w:proofErr w:type="spellStart"/>
      <w:r>
        <w:t>Sciences</w:t>
      </w:r>
      <w:proofErr w:type="spellEnd"/>
      <w:r>
        <w:t xml:space="preserve"> – SGGW </w:t>
      </w:r>
      <w:proofErr w:type="spellStart"/>
      <w:r>
        <w:t>Sophia</w:t>
      </w:r>
      <w:proofErr w:type="spellEnd"/>
      <w:r>
        <w:t xml:space="preserve"> University </w:t>
      </w:r>
      <w:proofErr w:type="spellStart"/>
      <w:r>
        <w:t>Institute</w:t>
      </w:r>
      <w:proofErr w:type="spellEnd"/>
      <w:r>
        <w:t xml:space="preserve"> in </w:t>
      </w:r>
      <w:proofErr w:type="spellStart"/>
      <w:r>
        <w:t>Loppiano</w:t>
      </w:r>
      <w:proofErr w:type="spellEnd"/>
      <w:r>
        <w:t xml:space="preserve"> / </w:t>
      </w:r>
      <w:proofErr w:type="spellStart"/>
      <w:r>
        <w:t>Italy</w:t>
      </w:r>
      <w:proofErr w:type="spellEnd"/>
      <w:r>
        <w:t xml:space="preserve"> </w:t>
      </w:r>
    </w:p>
    <w:p w:rsidR="00FE6FF8" w:rsidRDefault="004A710E">
      <w:pPr>
        <w:pStyle w:val="Nagwek1"/>
        <w:ind w:left="-5"/>
      </w:pPr>
      <w:r>
        <w:t xml:space="preserve">The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Prof. Margaret S. Archer – </w:t>
      </w:r>
      <w:proofErr w:type="spellStart"/>
      <w:r>
        <w:t>Pontifical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Prof. Bernhard Callebaut – </w:t>
      </w:r>
      <w:proofErr w:type="spellStart"/>
      <w:r>
        <w:t>Sophia</w:t>
      </w:r>
      <w:proofErr w:type="spellEnd"/>
      <w:r>
        <w:t xml:space="preserve"> University </w:t>
      </w:r>
      <w:proofErr w:type="spellStart"/>
      <w:r>
        <w:t>Institute</w:t>
      </w:r>
      <w:proofErr w:type="spellEnd"/>
      <w:r>
        <w:t xml:space="preserve"> in </w:t>
      </w:r>
      <w:proofErr w:type="spellStart"/>
      <w:r>
        <w:t>Loppiano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Ks. prof. zw. dr hab.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Dancák</w:t>
      </w:r>
      <w:proofErr w:type="spellEnd"/>
      <w:r>
        <w:t xml:space="preserve">, dr h.c. – University of </w:t>
      </w:r>
      <w:proofErr w:type="spellStart"/>
      <w:r>
        <w:t>Prešov</w:t>
      </w:r>
      <w:proofErr w:type="spellEnd"/>
      <w:r>
        <w:t xml:space="preserve"> in </w:t>
      </w:r>
      <w:proofErr w:type="spellStart"/>
      <w:r>
        <w:t>Prešov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Prof. Michele De </w:t>
      </w:r>
      <w:proofErr w:type="spellStart"/>
      <w:r>
        <w:t>Beni</w:t>
      </w:r>
      <w:proofErr w:type="spellEnd"/>
      <w:r>
        <w:t xml:space="preserve"> – </w:t>
      </w:r>
      <w:proofErr w:type="spellStart"/>
      <w:r>
        <w:t>Sophia</w:t>
      </w:r>
      <w:proofErr w:type="spellEnd"/>
      <w:r>
        <w:t xml:space="preserve"> University </w:t>
      </w:r>
      <w:proofErr w:type="spellStart"/>
      <w:r>
        <w:t>Institute</w:t>
      </w:r>
      <w:proofErr w:type="spellEnd"/>
      <w:r>
        <w:t xml:space="preserve"> w </w:t>
      </w:r>
      <w:proofErr w:type="spellStart"/>
      <w:r>
        <w:t>Loppiano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Ks. prof. zw. dr hab. Stanisław Dziekoński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Ks. prof. dr hab. Stanisław Fel – The John Paul II </w:t>
      </w:r>
      <w:proofErr w:type="spellStart"/>
      <w:r>
        <w:t>Catholic</w:t>
      </w:r>
      <w:proofErr w:type="spellEnd"/>
      <w:r>
        <w:t xml:space="preserve"> University of Lublin </w:t>
      </w:r>
    </w:p>
    <w:p w:rsidR="00FE6FF8" w:rsidRDefault="004A710E">
      <w:pPr>
        <w:ind w:left="-5"/>
      </w:pPr>
      <w:r>
        <w:t>Prof. zw. dr hab. Zenon Gajdzic</w:t>
      </w:r>
      <w:r w:rsidR="00353EB1">
        <w:t>a</w:t>
      </w:r>
      <w:bookmarkStart w:id="0" w:name="_GoBack"/>
      <w:bookmarkEnd w:id="0"/>
      <w:r>
        <w:t xml:space="preserve"> – University of Silesia in Katowice </w:t>
      </w:r>
    </w:p>
    <w:p w:rsidR="00FE6FF8" w:rsidRDefault="004A710E">
      <w:pPr>
        <w:ind w:left="-5"/>
      </w:pPr>
      <w:r>
        <w:t xml:space="preserve">Dr hab. Jarosław </w:t>
      </w:r>
      <w:proofErr w:type="spellStart"/>
      <w:r>
        <w:t>Horowski</w:t>
      </w:r>
      <w:proofErr w:type="spellEnd"/>
      <w:r>
        <w:t xml:space="preserve"> – Nicolaus Copernicus University in Toruń </w:t>
      </w:r>
    </w:p>
    <w:p w:rsidR="00FE6FF8" w:rsidRDefault="004A710E">
      <w:pPr>
        <w:ind w:left="-5"/>
      </w:pPr>
      <w:r>
        <w:t xml:space="preserve">Prof. dr hab. Arkadiusz Jabłoński – The John Paul II </w:t>
      </w:r>
      <w:proofErr w:type="spellStart"/>
      <w:r>
        <w:t>Catholic</w:t>
      </w:r>
      <w:proofErr w:type="spellEnd"/>
      <w:r>
        <w:t xml:space="preserve"> University of Lublin </w:t>
      </w:r>
    </w:p>
    <w:p w:rsidR="00FE6FF8" w:rsidRDefault="004A710E">
      <w:pPr>
        <w:ind w:left="-5"/>
      </w:pPr>
      <w:r>
        <w:t xml:space="preserve">Prof. dr hab. Dorota Kornas-Biela – </w:t>
      </w:r>
      <w:proofErr w:type="spellStart"/>
      <w:r>
        <w:t>Catholic</w:t>
      </w:r>
      <w:proofErr w:type="spellEnd"/>
      <w:r>
        <w:t xml:space="preserve"> University of Lublin </w:t>
      </w:r>
    </w:p>
    <w:p w:rsidR="00FE6FF8" w:rsidRDefault="004A710E">
      <w:pPr>
        <w:ind w:left="-5"/>
      </w:pPr>
      <w:r>
        <w:t xml:space="preserve">Dr hab. Marek </w:t>
      </w:r>
      <w:proofErr w:type="spellStart"/>
      <w:r>
        <w:t>Rembierz</w:t>
      </w:r>
      <w:proofErr w:type="spellEnd"/>
      <w:r>
        <w:t xml:space="preserve"> – University of Silesia in Katowice </w:t>
      </w:r>
    </w:p>
    <w:p w:rsidR="00FE6FF8" w:rsidRDefault="004A710E">
      <w:pPr>
        <w:ind w:left="-5"/>
      </w:pPr>
      <w:r>
        <w:t xml:space="preserve">Ks. prof. zw. dr hab. Henryk </w:t>
      </w:r>
      <w:proofErr w:type="spellStart"/>
      <w:r>
        <w:t>Skorowski</w:t>
      </w:r>
      <w:proofErr w:type="spellEnd"/>
      <w:r>
        <w:t xml:space="preserve">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Prof. zw. dr hab. Marek Szczepański – University of Silesia in Katowice </w:t>
      </w:r>
    </w:p>
    <w:p w:rsidR="00FE6FF8" w:rsidRDefault="004A710E">
      <w:pPr>
        <w:ind w:left="-5"/>
      </w:pPr>
      <w:r>
        <w:t xml:space="preserve">Prof. zw. dr hab. Bogusław Śliwerski, dr h.c. – University of </w:t>
      </w:r>
      <w:proofErr w:type="spellStart"/>
      <w:r>
        <w:t>Lodz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Prof. zw. dr hab. Wojciech Świątkiewicz – University of Silesia in Katowice </w:t>
      </w:r>
    </w:p>
    <w:p w:rsidR="00FE6FF8" w:rsidRDefault="004A710E">
      <w:pPr>
        <w:ind w:left="-5"/>
      </w:pPr>
      <w:r>
        <w:t>Dr hab. Maria Świątkiewicz-</w:t>
      </w:r>
      <w:proofErr w:type="spellStart"/>
      <w:r>
        <w:t>Mośny</w:t>
      </w:r>
      <w:proofErr w:type="spellEnd"/>
      <w:r>
        <w:t xml:space="preserve"> – </w:t>
      </w:r>
      <w:proofErr w:type="spellStart"/>
      <w:r>
        <w:t>Jagiellonian</w:t>
      </w:r>
      <w:proofErr w:type="spellEnd"/>
      <w:r>
        <w:t xml:space="preserve"> University in Kraków </w:t>
      </w:r>
    </w:p>
    <w:p w:rsidR="00FE6FF8" w:rsidRDefault="004A710E">
      <w:pPr>
        <w:ind w:left="-5"/>
      </w:pPr>
      <w:r>
        <w:t xml:space="preserve">Prof. dr hab. Krzysztof Wielecki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hab. Rafał Wiśniewski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hab. Joanna </w:t>
      </w:r>
      <w:proofErr w:type="spellStart"/>
      <w:r>
        <w:t>Wyleżałek</w:t>
      </w:r>
      <w:proofErr w:type="spellEnd"/>
      <w:r>
        <w:t xml:space="preserve"> – </w:t>
      </w:r>
      <w:proofErr w:type="spellStart"/>
      <w:r>
        <w:t>Warsaw</w:t>
      </w:r>
      <w:proofErr w:type="spellEnd"/>
      <w:r>
        <w:t xml:space="preserve"> University of Life </w:t>
      </w:r>
      <w:proofErr w:type="spellStart"/>
      <w:r>
        <w:t>Sciences</w:t>
      </w:r>
      <w:proofErr w:type="spellEnd"/>
      <w:r>
        <w:t xml:space="preserve"> – SGGW </w:t>
      </w:r>
    </w:p>
    <w:p w:rsidR="00FE6FF8" w:rsidRDefault="004A710E">
      <w:pPr>
        <w:ind w:left="-5"/>
      </w:pPr>
      <w:r>
        <w:t xml:space="preserve">Ks. prof. zw. dr hab. Sławomir Zaręba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Izabela Bukalska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Mariola Kozubek – University of Silesia in Katowice </w:t>
      </w:r>
    </w:p>
    <w:p w:rsidR="00FE6FF8" w:rsidRDefault="004A710E">
      <w:pPr>
        <w:ind w:left="-5"/>
      </w:pPr>
      <w:r>
        <w:t xml:space="preserve">Dr Klaudia Śledzińska – Cardinal Stefan Wyszyński University in </w:t>
      </w:r>
      <w:proofErr w:type="spellStart"/>
      <w:r>
        <w:t>Warsaw</w:t>
      </w:r>
      <w:proofErr w:type="spellEnd"/>
      <w:r>
        <w:t xml:space="preserve"> </w:t>
      </w:r>
    </w:p>
    <w:p w:rsidR="00FE6FF8" w:rsidRDefault="004A710E">
      <w:pPr>
        <w:spacing w:after="247"/>
        <w:ind w:left="-5"/>
      </w:pPr>
      <w:r>
        <w:t xml:space="preserve">Dr Katarzyna Wyrzykowska –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Philosophy</w:t>
      </w:r>
      <w:proofErr w:type="spellEnd"/>
      <w:r>
        <w:t xml:space="preserve"> and </w:t>
      </w:r>
      <w:proofErr w:type="spellStart"/>
      <w:r>
        <w:t>Sociology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</w:t>
      </w:r>
    </w:p>
    <w:p w:rsidR="00FE6FF8" w:rsidRDefault="004A710E">
      <w:pPr>
        <w:pStyle w:val="Nagwek1"/>
        <w:ind w:left="-5"/>
      </w:pPr>
      <w:proofErr w:type="spellStart"/>
      <w:r>
        <w:t>Organizing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Klaudia Śledzińska – </w:t>
      </w:r>
      <w:proofErr w:type="spellStart"/>
      <w:r>
        <w:t>chair</w:t>
      </w:r>
      <w:proofErr w:type="spellEnd"/>
      <w:r>
        <w:t xml:space="preserve"> </w:t>
      </w:r>
    </w:p>
    <w:p w:rsidR="00FE6FF8" w:rsidRDefault="004A710E">
      <w:pPr>
        <w:ind w:left="-5"/>
      </w:pPr>
      <w:r>
        <w:t>Prof. dr hab. Krzysztof Wielecki – vice-</w:t>
      </w:r>
      <w:proofErr w:type="spellStart"/>
      <w:r>
        <w:t>chair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Mgr Agata Rozalska – </w:t>
      </w:r>
      <w:proofErr w:type="spellStart"/>
      <w:r>
        <w:t>secretary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Dr Izabela Bukalska  </w:t>
      </w:r>
    </w:p>
    <w:p w:rsidR="00FE6FF8" w:rsidRDefault="004A710E">
      <w:pPr>
        <w:ind w:left="-5"/>
      </w:pPr>
      <w:r>
        <w:t xml:space="preserve">Dr Tomasz Korczyński  </w:t>
      </w:r>
    </w:p>
    <w:p w:rsidR="00FE6FF8" w:rsidRDefault="004A710E">
      <w:pPr>
        <w:ind w:left="-5"/>
      </w:pPr>
      <w:r>
        <w:t xml:space="preserve">Mgr Katarzyna Drzewek </w:t>
      </w:r>
    </w:p>
    <w:p w:rsidR="00FE6FF8" w:rsidRDefault="004A710E">
      <w:pPr>
        <w:ind w:left="-5"/>
      </w:pPr>
      <w:r>
        <w:t xml:space="preserve">Mgr Joanna Kleszczewska </w:t>
      </w:r>
    </w:p>
    <w:p w:rsidR="00FE6FF8" w:rsidRDefault="004A710E">
      <w:pPr>
        <w:ind w:left="-5"/>
      </w:pPr>
      <w:r>
        <w:t xml:space="preserve">Mgr Anna </w:t>
      </w:r>
      <w:proofErr w:type="spellStart"/>
      <w:r>
        <w:t>Ksionek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Mgr Dorota </w:t>
      </w:r>
      <w:proofErr w:type="spellStart"/>
      <w:r>
        <w:t>Leonarska</w:t>
      </w:r>
      <w:proofErr w:type="spellEnd"/>
      <w:r>
        <w:t xml:space="preserve"> </w:t>
      </w:r>
    </w:p>
    <w:p w:rsidR="00FE6FF8" w:rsidRDefault="004A710E">
      <w:pPr>
        <w:ind w:left="-5"/>
      </w:pPr>
      <w:r>
        <w:t xml:space="preserve">Mgr Joanna Leszczyńska </w:t>
      </w:r>
    </w:p>
    <w:p w:rsidR="00FE6FF8" w:rsidRDefault="004A710E">
      <w:pPr>
        <w:ind w:left="-5"/>
      </w:pPr>
      <w:r>
        <w:t xml:space="preserve">Mgr Teresa Mazan </w:t>
      </w:r>
    </w:p>
    <w:p w:rsidR="00FE6FF8" w:rsidRDefault="004A710E">
      <w:pPr>
        <w:spacing w:after="89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E6FF8" w:rsidRDefault="004A710E">
      <w:pPr>
        <w:spacing w:after="83" w:line="259" w:lineRule="auto"/>
        <w:ind w:left="985" w:firstLine="0"/>
        <w:jc w:val="center"/>
      </w:pPr>
      <w:r>
        <w:rPr>
          <w:sz w:val="10"/>
        </w:rPr>
        <w:t xml:space="preserve"> </w:t>
      </w:r>
    </w:p>
    <w:p w:rsidR="00FE6FF8" w:rsidRDefault="004A710E">
      <w:pPr>
        <w:spacing w:after="0" w:line="240" w:lineRule="auto"/>
        <w:ind w:left="2413" w:right="1389" w:hanging="17"/>
        <w:jc w:val="center"/>
      </w:pPr>
      <w:r>
        <w:lastRenderedPageBreak/>
        <w:t xml:space="preserve">ul. Wóycickiego 1/3 bud. 23, 01-938 Warszawa tel. +48 22 569 68 28, is@uksw.edu.pl socialthoughtuksw@gmail.com </w:t>
      </w:r>
    </w:p>
    <w:p w:rsidR="00FE6FF8" w:rsidRDefault="004A710E">
      <w:pPr>
        <w:spacing w:after="0" w:line="259" w:lineRule="auto"/>
        <w:ind w:left="990" w:firstLine="0"/>
        <w:jc w:val="center"/>
      </w:pPr>
      <w:r>
        <w:rPr>
          <w:sz w:val="12"/>
        </w:rPr>
        <w:t xml:space="preserve"> </w:t>
      </w:r>
    </w:p>
    <w:sectPr w:rsidR="00FE6FF8">
      <w:pgSz w:w="11906" w:h="16838"/>
      <w:pgMar w:top="369" w:right="2379" w:bottom="3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8"/>
    <w:rsid w:val="00353EB1"/>
    <w:rsid w:val="004A710E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277"/>
  <w15:docId w15:val="{5C7C8B5F-8769-42A9-A8F2-CFDAF81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9" w:line="248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AgataRozalska</cp:lastModifiedBy>
  <cp:revision>4</cp:revision>
  <dcterms:created xsi:type="dcterms:W3CDTF">2017-03-16T13:41:00Z</dcterms:created>
  <dcterms:modified xsi:type="dcterms:W3CDTF">2017-03-19T17:23:00Z</dcterms:modified>
</cp:coreProperties>
</file>